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附件1</w:t>
      </w:r>
    </w:p>
    <w:p>
      <w:pPr>
        <w:spacing w:line="520" w:lineRule="exact"/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第九届陕西科技大学镐京学院中国国际“互联网+”大学生创新创业大赛主赛道方案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第九届陕西科技大学镐京学院中国国际“互联网+”大学生创新创业大赛设高教主赛道，具体方案如下：</w:t>
      </w:r>
    </w:p>
    <w:p>
      <w:pPr>
        <w:spacing w:line="520" w:lineRule="exac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一、参赛项目类型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1.“互联网+”现代农业，包括农林牧渔等；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2.“互联网+”制造业，包括先进制造、智能硬件、工业自动化、生物医药、节能环保、新材料、军工等；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3.“互联网+”信息技术服务，包括人工智能技术、物联网技术、网络空间安全技术、大数据、云计算、工具软件、社交网络、媒体门户、企业服务、下一代通讯技术等；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4.“互联网+”文化创意服务，包括广播影视、设计服务、文化艺术、旅游休闲、艺术品交易、广告会展、动漫娱乐、体育竞技等；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5.“互联网+”社会服务，包括电子商务、消费生活、金融、财经法务、房产家居、高效物流、教育培训、医疗健康、交通、人力资源服务等。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参赛项目不只限于“互联网+”项目，鼓励各类创新创业项目参赛，根据行业背景选择相应类型。</w:t>
      </w:r>
    </w:p>
    <w:p>
      <w:pPr>
        <w:spacing w:line="520" w:lineRule="exac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二、参赛方式和要求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1.大赛以团队为单位报名参赛。允许跨院组建团队，每个团队的参赛成员不少于3人，须为项目的实际成员。参赛团队所报参赛创业项目，须为本团队策划或经营的项目，不得借用他人项目参赛。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2.参赛项目根据各赛道相应的要求，只能选择一个符合要求的赛道参赛。</w:t>
      </w:r>
    </w:p>
    <w:p>
      <w:pPr>
        <w:spacing w:line="520" w:lineRule="exac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三、参赛组别和对象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根据参赛项目所处的创业阶段、已获投资情况和项目特点，分为创意组、初创组、成长组、师生共创组。具体参赛条件如下：</w:t>
      </w:r>
    </w:p>
    <w:p>
      <w:pPr>
        <w:pStyle w:val="4"/>
        <w:widowControl w:val="0"/>
        <w:spacing w:line="400" w:lineRule="exact"/>
        <w:ind w:firstLine="562"/>
        <w:rPr>
          <w:rFonts w:ascii="仿宋_GB2312" w:hAnsi="宋体" w:eastAsia="仿宋_GB2312" w:cs="Times New Roman"/>
          <w:b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kern w:val="2"/>
          <w:sz w:val="28"/>
          <w:szCs w:val="28"/>
        </w:rPr>
        <w:t>（一）创意组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参赛项目具有较好的创意和较为成型的产品原型或服务模式，在大赛通知下发之日前尚未完成工商等各类登记注册，并符合以下条件：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1.参赛申报人须为团队负责人，团队负责人及成员须均为普通高等学校全日制在校本科生；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2.学校科技成果转化项目不能参加本组比赛（科技成果的完成人、所有人中参赛申报人排名第一的除外）。</w:t>
      </w:r>
    </w:p>
    <w:p>
      <w:pPr>
        <w:pStyle w:val="4"/>
        <w:widowControl w:val="0"/>
        <w:spacing w:line="400" w:lineRule="exact"/>
        <w:ind w:firstLine="562"/>
        <w:rPr>
          <w:rFonts w:ascii="仿宋_GB2312" w:hAnsi="宋体" w:eastAsia="仿宋_GB2312" w:cs="Times New Roman"/>
          <w:b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kern w:val="2"/>
          <w:sz w:val="28"/>
          <w:szCs w:val="28"/>
        </w:rPr>
        <w:t>（二）初创组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参赛项目工商等各类登记注册未满3年（2018年3月1日后注册），且获机构或个人股权投资不超过1轮次，并符合以下条件：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参赛申报人须为初创企业法定代表人，须为普通高等学校全日制在校生（包括本专科生、研究生，不含在职教育），或毕业5年以内的学生（即2016年之后的毕业生，不含在职教育）。企业法定代表人在大赛通知发布之日后进行变更的不予认可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2.初创组项目的股权结构中，参赛企业法定代表人的股权不得少于 10%，参赛成员股权合计不得少于1/3；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3.学校科技成果转化项目（不含基于国家级重大、重点科研项目的科研成果转化项目）可以参加初创组，允许将拥有科研成果的教师的股权与学生所持股权合并计算，合并计算的股权不得少于51%（学生团队所持股权比例不得低于26%）。</w:t>
      </w:r>
    </w:p>
    <w:p>
      <w:pPr>
        <w:pStyle w:val="4"/>
        <w:widowControl w:val="0"/>
        <w:spacing w:line="400" w:lineRule="exact"/>
        <w:ind w:firstLine="562"/>
        <w:rPr>
          <w:rFonts w:ascii="仿宋_GB2312" w:hAnsi="宋体" w:eastAsia="仿宋_GB2312" w:cs="Times New Roman"/>
          <w:b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kern w:val="2"/>
          <w:sz w:val="28"/>
          <w:szCs w:val="28"/>
        </w:rPr>
        <w:t>（三）成长组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参赛项目工商等各类登记注册3年以上（2018年3月1日前注册）；或工商等各类登记注册未满3年（2018年3月1日后注册），且获机构或个人股权投资2轮次以上（含2 轮次），并符合以下条件：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1.参赛申报人须为企业法定代表人，须为普通高等学校全日制在校生（包括本专科生、研究生，不含在职教育），或毕业5年以内的学生（即 2016 年之后的毕业生，不含在职教育）。企业法定代表人在大赛通知发布之日后进行变更的不予认可；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2.成长组项目的股权结构中，参赛企业法定代表人的股权不得少于 10%，参赛成员股权合计不得少于 1/3；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3.学校科技成果转化项目（不含基于国家级重大、重点科研项目的科研成果转化项目）可以参加成长组，允许将拥有科研成果的教师的股权与学生所持股权合并计算，合并计算的股权不得少于 51%（学生团队所持股权比例不得低于 26%）。</w:t>
      </w:r>
    </w:p>
    <w:p>
      <w:pPr>
        <w:pStyle w:val="4"/>
        <w:widowControl w:val="0"/>
        <w:spacing w:line="400" w:lineRule="exact"/>
        <w:ind w:firstLine="562"/>
        <w:rPr>
          <w:rFonts w:ascii="仿宋_GB2312" w:hAnsi="宋体" w:eastAsia="仿宋_GB2312" w:cs="Times New Roman"/>
          <w:b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kern w:val="2"/>
          <w:sz w:val="28"/>
          <w:szCs w:val="28"/>
        </w:rPr>
        <w:t>（四）师生共创组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基于国家级重大、重点科研项目的科研成果转化项目，或者教师与学生共同参与创业且教师所占权重比例大于学生（如已注册成立公司，教师持股比例大于学生）的项目，并符合以下条件：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1.参赛项目如已注册成立公司，公司注册年限不得超过 5 年（2018年3月 1日后注册），师生均可为公司法定代表人。企业法定代表人在大赛通知发布之日后进行变更的不予认可。股权结构中，师生股权合并计算不低于51%，且学生参赛成员合计股份不低于10%；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2.参赛申报人须为普通高等学校全日制在校生（包括本专科生、研究生，不含在职教育），或毕业5年以内的学生（即2018年之后的毕业生，不含在职教育）；</w:t>
      </w:r>
    </w:p>
    <w:p>
      <w:pPr>
        <w:spacing w:line="520" w:lineRule="exact"/>
        <w:ind w:firstLine="560" w:firstLineChars="200"/>
        <w:rPr>
          <w:sz w:val="24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3.参赛项目中的教师须为高校在编教师（2023年6月1日前正式入职）。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B7E08"/>
    <w:rsid w:val="48FB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2023-05-15T09:16:00Z</dcterms:created>
  <dc:creator>鲁博</dc:creator>
  <cp:lastModifiedBy>鲁博</cp:lastModifiedBy>
  <dcterms:modified xsi:type="dcterms:W3CDTF">2023-05-15T09:17:06Z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